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20" w:rsidRDefault="003458C2" w:rsidP="00335A6F">
      <w:pPr>
        <w:jc w:val="center"/>
        <w:rPr>
          <w:sz w:val="32"/>
        </w:rPr>
      </w:pPr>
      <w:r>
        <w:rPr>
          <w:b/>
          <w:sz w:val="32"/>
        </w:rPr>
        <w:t>Rates of Yellow</w:t>
      </w:r>
    </w:p>
    <w:p w:rsidR="00335A6F" w:rsidRDefault="00335A6F" w:rsidP="00335A6F">
      <w:r>
        <w:rPr>
          <w:b/>
        </w:rPr>
        <w:t>DESCRIPTION:</w:t>
      </w:r>
      <w:r>
        <w:t xml:space="preserve"> </w:t>
      </w:r>
      <w:r w:rsidR="002F25E8">
        <w:br/>
      </w:r>
      <w:r w:rsidR="003458C2">
        <w:t>A reaction between two white solids occurs when lead nitrate and potassium iodide are shaken forcefully</w:t>
      </w:r>
      <w:r w:rsidR="008675ED">
        <w:t xml:space="preserve"> producing a mixture of yellow and white </w:t>
      </w:r>
      <w:r w:rsidR="00A97859">
        <w:t xml:space="preserve">solid </w:t>
      </w:r>
      <w:r w:rsidR="008675ED">
        <w:t>products</w:t>
      </w:r>
      <w:r w:rsidR="003458C2">
        <w:t xml:space="preserve">. </w:t>
      </w:r>
      <w:r w:rsidR="008675ED">
        <w:t xml:space="preserve">The reaction occurs almost instantaneously when aqueous solutions of these compounds are mixed, precipitating yellow lead iodide. </w:t>
      </w:r>
    </w:p>
    <w:p w:rsidR="008675ED" w:rsidRDefault="008675ED" w:rsidP="00335A6F">
      <w:proofErr w:type="spellStart"/>
      <w:proofErr w:type="gramStart"/>
      <w:r>
        <w:t>Pb</w:t>
      </w:r>
      <w:proofErr w:type="spellEnd"/>
      <w:r>
        <w:t>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+ </w:t>
      </w:r>
      <w:r w:rsidR="000017B1">
        <w:t>2</w:t>
      </w:r>
      <w:r>
        <w:t>KI → PbI</w:t>
      </w:r>
      <w:r>
        <w:rPr>
          <w:vertAlign w:val="subscript"/>
        </w:rPr>
        <w:t>2</w:t>
      </w:r>
      <w:r>
        <w:t xml:space="preserve"> + </w:t>
      </w:r>
      <w:r w:rsidR="000017B1">
        <w:t>2</w:t>
      </w:r>
      <w:r>
        <w:t>KNO</w:t>
      </w:r>
      <w:r>
        <w:rPr>
          <w:vertAlign w:val="subscript"/>
        </w:rPr>
        <w:t>3</w:t>
      </w:r>
    </w:p>
    <w:p w:rsidR="008675ED" w:rsidRPr="008675ED" w:rsidRDefault="008675ED" w:rsidP="00335A6F">
      <w:r>
        <w:t xml:space="preserve">In solution ions are more available and more likely to collide and thus react faster than they do in the solid state. </w:t>
      </w:r>
    </w:p>
    <w:p w:rsidR="00335A6F" w:rsidRDefault="0065639E" w:rsidP="00335A6F">
      <w:pPr>
        <w:rPr>
          <w:b/>
        </w:rPr>
      </w:pPr>
      <w:r>
        <w:rPr>
          <w:b/>
        </w:rPr>
        <w:t>TOPICS</w:t>
      </w:r>
      <w:r w:rsidR="00335A6F">
        <w:rPr>
          <w:b/>
        </w:rPr>
        <w:t xml:space="preserve"> COVERED</w:t>
      </w:r>
      <w:proofErr w:type="gramStart"/>
      <w:r w:rsidR="00950F89">
        <w:rPr>
          <w:b/>
        </w:rPr>
        <w:t>:</w:t>
      </w:r>
      <w:proofErr w:type="gramEnd"/>
      <w:r w:rsidR="0020638D">
        <w:rPr>
          <w:b/>
        </w:rPr>
        <w:br/>
      </w:r>
      <w:r w:rsidR="0020638D" w:rsidRPr="0020638D">
        <w:t>- chemical change</w:t>
      </w:r>
      <w:r w:rsidR="0020638D">
        <w:br/>
        <w:t>- color change</w:t>
      </w:r>
      <w:r w:rsidR="0020638D">
        <w:br/>
        <w:t>- double replacement reactions</w:t>
      </w:r>
      <w:r w:rsidR="0020638D">
        <w:br/>
        <w:t xml:space="preserve">- </w:t>
      </w:r>
      <w:proofErr w:type="spellStart"/>
      <w:r w:rsidR="0020638D">
        <w:t>mechanochemical</w:t>
      </w:r>
      <w:proofErr w:type="spellEnd"/>
      <w:r w:rsidR="0020638D">
        <w:t xml:space="preserve"> reactions</w:t>
      </w:r>
      <w:r w:rsidR="00870FC0">
        <w:br/>
        <w:t>- Law of Conservation of Mass</w:t>
      </w:r>
      <w:r w:rsidR="00870FC0">
        <w:br/>
        <w:t>- precipitate reactions</w:t>
      </w:r>
      <w:r w:rsidR="00870FC0">
        <w:br/>
        <w:t>- kinetics</w:t>
      </w:r>
    </w:p>
    <w:p w:rsidR="00335A6F" w:rsidRPr="00720A15" w:rsidRDefault="00335A6F" w:rsidP="00335A6F">
      <w:r>
        <w:rPr>
          <w:b/>
        </w:rPr>
        <w:t>MATERIALS NEEDED</w:t>
      </w:r>
      <w:proofErr w:type="gramStart"/>
      <w:r w:rsidR="00950F89">
        <w:rPr>
          <w:b/>
        </w:rPr>
        <w:t>:</w:t>
      </w:r>
      <w:proofErr w:type="gramEnd"/>
      <w:r w:rsidR="00870FC0">
        <w:rPr>
          <w:b/>
        </w:rPr>
        <w:br/>
      </w:r>
      <w:r w:rsidR="00870FC0">
        <w:t>- small vial</w:t>
      </w:r>
      <w:r w:rsidR="00870FC0">
        <w:br/>
        <w:t xml:space="preserve">- solid </w:t>
      </w:r>
      <w:proofErr w:type="spellStart"/>
      <w:r w:rsidR="00870FC0">
        <w:t>Pb</w:t>
      </w:r>
      <w:proofErr w:type="spellEnd"/>
      <w:r w:rsidR="00870FC0">
        <w:t>(NO</w:t>
      </w:r>
      <w:r w:rsidR="00870FC0">
        <w:rPr>
          <w:vertAlign w:val="subscript"/>
        </w:rPr>
        <w:t>3</w:t>
      </w:r>
      <w:r w:rsidR="00870FC0">
        <w:t>)</w:t>
      </w:r>
      <w:r w:rsidR="00870FC0" w:rsidRPr="00870FC0">
        <w:rPr>
          <w:vertAlign w:val="subscript"/>
        </w:rPr>
        <w:t>2</w:t>
      </w:r>
      <w:r w:rsidR="00870FC0">
        <w:br/>
        <w:t>- solid KI</w:t>
      </w:r>
      <w:r w:rsidR="00870FC0">
        <w:br/>
        <w:t>- test tube</w:t>
      </w:r>
      <w:r w:rsidR="00720A15">
        <w:br/>
        <w:t>- water</w:t>
      </w:r>
      <w:r w:rsidR="00870FC0">
        <w:br/>
        <w:t xml:space="preserve">- </w:t>
      </w:r>
      <w:r w:rsidR="00720A15">
        <w:t xml:space="preserve">1 M </w:t>
      </w:r>
      <w:proofErr w:type="spellStart"/>
      <w:r w:rsidR="00720A15">
        <w:t>Pb</w:t>
      </w:r>
      <w:proofErr w:type="spellEnd"/>
      <w:r w:rsidR="00720A15">
        <w:t>(NO</w:t>
      </w:r>
      <w:r w:rsidR="00720A15">
        <w:rPr>
          <w:vertAlign w:val="subscript"/>
        </w:rPr>
        <w:t>3</w:t>
      </w:r>
      <w:r w:rsidR="00720A15">
        <w:t>)</w:t>
      </w:r>
      <w:r w:rsidR="00720A15" w:rsidRPr="00720A15">
        <w:rPr>
          <w:vertAlign w:val="subscript"/>
        </w:rPr>
        <w:t>2</w:t>
      </w:r>
      <w:r w:rsidR="00720A15">
        <w:br/>
        <w:t>- 1 M KI</w:t>
      </w:r>
    </w:p>
    <w:p w:rsidR="002F77EF" w:rsidRDefault="002F77EF" w:rsidP="00335A6F">
      <w:pPr>
        <w:rPr>
          <w:b/>
        </w:rPr>
      </w:pPr>
      <w:r>
        <w:rPr>
          <w:b/>
        </w:rPr>
        <w:t>PROCEDURE</w:t>
      </w:r>
      <w:proofErr w:type="gramStart"/>
      <w:r w:rsidR="00950F89">
        <w:rPr>
          <w:b/>
        </w:rPr>
        <w:t>:</w:t>
      </w:r>
      <w:proofErr w:type="gramEnd"/>
      <w:r w:rsidR="00870FC0">
        <w:rPr>
          <w:b/>
        </w:rPr>
        <w:br/>
      </w:r>
      <w:r w:rsidR="00A97859">
        <w:t>Solid Phase Reaction:</w:t>
      </w:r>
      <w:r w:rsidR="00A97859">
        <w:br/>
      </w:r>
      <w:r w:rsidR="00870FC0" w:rsidRPr="00870FC0">
        <w:t xml:space="preserve">1. </w:t>
      </w:r>
      <w:r w:rsidR="00870FC0">
        <w:t xml:space="preserve">Combine equal masses of </w:t>
      </w:r>
      <w:proofErr w:type="spellStart"/>
      <w:r w:rsidR="00870FC0">
        <w:t>Pb</w:t>
      </w:r>
      <w:proofErr w:type="spellEnd"/>
      <w:r w:rsidR="00870FC0">
        <w:t>(NO</w:t>
      </w:r>
      <w:r w:rsidR="00870FC0">
        <w:rPr>
          <w:vertAlign w:val="subscript"/>
        </w:rPr>
        <w:t>3</w:t>
      </w:r>
      <w:r w:rsidR="00870FC0">
        <w:t>)</w:t>
      </w:r>
      <w:r w:rsidR="00870FC0" w:rsidRPr="00870FC0">
        <w:rPr>
          <w:vertAlign w:val="subscript"/>
        </w:rPr>
        <w:t>2</w:t>
      </w:r>
      <w:r w:rsidR="00870FC0">
        <w:t xml:space="preserve"> and KI in the vial</w:t>
      </w:r>
      <w:r w:rsidR="00870FC0">
        <w:br/>
        <w:t>2. Shake forcefully until a bright yellow</w:t>
      </w:r>
      <w:r w:rsidR="00A97859">
        <w:br/>
        <w:t>Solution Reaction</w:t>
      </w:r>
      <w:r w:rsidR="00A97859">
        <w:br/>
        <w:t>1</w:t>
      </w:r>
      <w:r w:rsidR="00870FC0">
        <w:t xml:space="preserve">. </w:t>
      </w:r>
      <w:r w:rsidR="00720A15">
        <w:t xml:space="preserve">Add </w:t>
      </w:r>
      <w:r w:rsidR="00A97859">
        <w:t>~1mL of water to the test tube</w:t>
      </w:r>
      <w:r w:rsidR="00A97859">
        <w:br/>
        <w:t>2</w:t>
      </w:r>
      <w:r w:rsidR="00720A15">
        <w:t xml:space="preserve">. Add 2 drops of 1 M </w:t>
      </w:r>
      <w:proofErr w:type="spellStart"/>
      <w:proofErr w:type="gramStart"/>
      <w:r w:rsidR="00720A15">
        <w:t>Pb</w:t>
      </w:r>
      <w:proofErr w:type="spellEnd"/>
      <w:r w:rsidR="00720A15">
        <w:t>(</w:t>
      </w:r>
      <w:proofErr w:type="gramEnd"/>
      <w:r w:rsidR="00720A15">
        <w:t>NO</w:t>
      </w:r>
      <w:r w:rsidR="00720A15">
        <w:rPr>
          <w:vertAlign w:val="subscript"/>
        </w:rPr>
        <w:t>3</w:t>
      </w:r>
      <w:r w:rsidR="00720A15">
        <w:t>)</w:t>
      </w:r>
      <w:r w:rsidR="00720A15">
        <w:rPr>
          <w:vertAlign w:val="subscript"/>
        </w:rPr>
        <w:t>2</w:t>
      </w:r>
      <w:r w:rsidR="00720A15">
        <w:t xml:space="preserve"> to the test tube</w:t>
      </w:r>
      <w:r w:rsidR="00870FC0">
        <w:br/>
      </w:r>
      <w:r w:rsidR="00A97859">
        <w:t>3</w:t>
      </w:r>
      <w:r w:rsidR="00720A15" w:rsidRPr="00720A15">
        <w:t xml:space="preserve">. Add </w:t>
      </w:r>
      <w:r w:rsidR="00720A15">
        <w:t>4 drops of 1 M KI to the test tube</w:t>
      </w:r>
    </w:p>
    <w:p w:rsidR="00335A6F" w:rsidRDefault="00335A6F" w:rsidP="00A97859">
      <w:r>
        <w:rPr>
          <w:b/>
        </w:rPr>
        <w:t xml:space="preserve">ADDITIONAL COMMENTS: </w:t>
      </w:r>
      <w:r w:rsidR="002F25E8">
        <w:rPr>
          <w:b/>
        </w:rPr>
        <w:br/>
      </w:r>
      <w:r w:rsidR="00A97859">
        <w:t xml:space="preserve">Using equal masses of each reactant for the solid-phase reaction works out </w:t>
      </w:r>
      <w:proofErr w:type="spellStart"/>
      <w:r w:rsidR="00A97859">
        <w:lastRenderedPageBreak/>
        <w:t>stoichiometically</w:t>
      </w:r>
      <w:proofErr w:type="spellEnd"/>
      <w:r w:rsidR="00A97859">
        <w:t xml:space="preserve"> because the molar masses of </w:t>
      </w:r>
      <w:proofErr w:type="spellStart"/>
      <w:proofErr w:type="gramStart"/>
      <w:r w:rsidR="00A97859">
        <w:t>Pb</w:t>
      </w:r>
      <w:proofErr w:type="spellEnd"/>
      <w:r w:rsidR="00A97859">
        <w:t>(</w:t>
      </w:r>
      <w:proofErr w:type="gramEnd"/>
      <w:r w:rsidR="00A97859">
        <w:t>NO</w:t>
      </w:r>
      <w:r w:rsidR="00A97859" w:rsidRPr="00A97859">
        <w:rPr>
          <w:vertAlign w:val="subscript"/>
        </w:rPr>
        <w:t>3</w:t>
      </w:r>
      <w:r w:rsidR="00A97859">
        <w:t>)</w:t>
      </w:r>
      <w:r w:rsidR="00A97859" w:rsidRPr="00A97859">
        <w:rPr>
          <w:vertAlign w:val="subscript"/>
        </w:rPr>
        <w:t>2</w:t>
      </w:r>
      <w:r w:rsidR="00A97859">
        <w:t xml:space="preserve"> is approximately twice that of KI. </w:t>
      </w:r>
    </w:p>
    <w:p w:rsidR="00335A6F" w:rsidRDefault="00335A6F" w:rsidP="00335A6F">
      <w:r>
        <w:rPr>
          <w:b/>
        </w:rPr>
        <w:t>SAFETY:</w:t>
      </w:r>
      <w:r>
        <w:t xml:space="preserve"> </w:t>
      </w:r>
      <w:r w:rsidR="002F25E8">
        <w:br/>
      </w:r>
      <w:r w:rsidR="00720A15">
        <w:t>Lead compounds are toxic to humans and the environment</w:t>
      </w:r>
      <w:r w:rsidR="00FB6B71">
        <w:t xml:space="preserve"> and thus should be disposed of properly. Safety goggles and glo</w:t>
      </w:r>
      <w:r w:rsidR="00A97859">
        <w:t xml:space="preserve">ves should be worn at all times, and care should be taken to avoid exposure. </w:t>
      </w:r>
      <w:bookmarkStart w:id="0" w:name="_GoBack"/>
      <w:bookmarkEnd w:id="0"/>
      <w:r w:rsidR="00FB6B71">
        <w:t xml:space="preserve"> </w:t>
      </w:r>
      <w:r>
        <w:t xml:space="preserve"> </w:t>
      </w:r>
    </w:p>
    <w:p w:rsidR="00335A6F" w:rsidRPr="00FB6B71" w:rsidRDefault="00335A6F" w:rsidP="00335A6F">
      <w:pPr>
        <w:rPr>
          <w:color w:val="000000"/>
        </w:rPr>
      </w:pPr>
      <w:r>
        <w:rPr>
          <w:b/>
        </w:rPr>
        <w:t>REFERENCES</w:t>
      </w:r>
      <w:proofErr w:type="gramStart"/>
      <w:r w:rsidR="00950F89">
        <w:rPr>
          <w:b/>
        </w:rPr>
        <w:t>:</w:t>
      </w:r>
      <w:proofErr w:type="gramEnd"/>
      <w:r w:rsidR="00FB6B71">
        <w:rPr>
          <w:b/>
        </w:rPr>
        <w:br/>
      </w:r>
      <w:r w:rsidR="00FB6B71">
        <w:rPr>
          <w:color w:val="000000"/>
        </w:rPr>
        <w:t>“A Solid-Solid Reaction.” Nuffield Foundation. Accessed 17 June 2013 &lt;</w:t>
      </w:r>
      <w:r w:rsidR="00DB5536" w:rsidRPr="00DB5536">
        <w:t>http://www.nuffieldfoundation.org/practical-chemistry/solid-solid-reaction</w:t>
      </w:r>
      <w:r w:rsidR="00DB5536">
        <w:t>&gt;</w:t>
      </w:r>
      <w:r w:rsidR="00FB6B71">
        <w:rPr>
          <w:color w:val="000000"/>
        </w:rPr>
        <w:br/>
      </w:r>
      <w:proofErr w:type="spellStart"/>
      <w:r w:rsidR="00FB6B71">
        <w:rPr>
          <w:color w:val="000000"/>
        </w:rPr>
        <w:t>Shakhashiri</w:t>
      </w:r>
      <w:proofErr w:type="spellEnd"/>
      <w:r w:rsidR="00FB6B71">
        <w:rPr>
          <w:color w:val="000000"/>
        </w:rPr>
        <w:t xml:space="preserve">, B.Z. </w:t>
      </w:r>
      <w:r w:rsidR="00FB6B71">
        <w:rPr>
          <w:rStyle w:val="Emphasis"/>
          <w:color w:val="000000"/>
        </w:rPr>
        <w:t>Chemical Demonstrations;</w:t>
      </w:r>
      <w:proofErr w:type="gramStart"/>
      <w:r w:rsidR="00FB6B71">
        <w:rPr>
          <w:color w:val="000000"/>
        </w:rPr>
        <w:t>  University</w:t>
      </w:r>
      <w:proofErr w:type="gramEnd"/>
      <w:r w:rsidR="00FB6B71">
        <w:rPr>
          <w:color w:val="000000"/>
        </w:rPr>
        <w:t xml:space="preserve"> of Wisconsin Press: Madison, 1983; Vol. 1, pp 85.</w:t>
      </w:r>
    </w:p>
    <w:p w:rsidR="00335A6F" w:rsidRPr="00335A6F" w:rsidRDefault="00335A6F" w:rsidP="00335A6F"/>
    <w:sectPr w:rsidR="00335A6F" w:rsidRPr="00335A6F" w:rsidSect="00EF172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71" w:rsidRDefault="00FB6B71" w:rsidP="002D557A">
      <w:pPr>
        <w:spacing w:after="0" w:line="240" w:lineRule="auto"/>
      </w:pPr>
      <w:r>
        <w:separator/>
      </w:r>
    </w:p>
  </w:endnote>
  <w:endnote w:type="continuationSeparator" w:id="0">
    <w:p w:rsidR="00FB6B71" w:rsidRDefault="00FB6B71" w:rsidP="002D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71" w:rsidRDefault="00FB6B71" w:rsidP="005D0B32">
    <w:pPr>
      <w:pStyle w:val="Footer"/>
      <w:ind w:left="3600"/>
    </w:pPr>
    <w:r w:rsidRPr="003D7E2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-106680</wp:posOffset>
          </wp:positionV>
          <wp:extent cx="2197100" cy="477520"/>
          <wp:effectExtent l="0" t="0" r="0" b="0"/>
          <wp:wrapThrough wrapText="bothSides">
            <wp:wrapPolygon edited="0">
              <wp:start x="8615" y="2585"/>
              <wp:lineTo x="187" y="4309"/>
              <wp:lineTo x="0" y="16372"/>
              <wp:lineTo x="749" y="18957"/>
              <wp:lineTo x="11986" y="18957"/>
              <wp:lineTo x="19852" y="18957"/>
              <wp:lineTo x="21538" y="18096"/>
              <wp:lineTo x="21538" y="9479"/>
              <wp:lineTo x="20414" y="7755"/>
              <wp:lineTo x="10862" y="2585"/>
              <wp:lineTo x="8615" y="2585"/>
            </wp:wrapPolygon>
          </wp:wrapThrough>
          <wp:docPr id="2" name="Picture 5" descr="S:\Caran Group\Casey Rogers\Research Pics\website 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Caran Group\Casey Rogers\Research Pics\website pictures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8605"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hyperlink r:id="rId2" w:history="1">
      <w:r w:rsidRPr="00B6556D">
        <w:rPr>
          <w:rStyle w:val="Hyperlink"/>
        </w:rPr>
        <w:t>http://sites.jmu.edu/chemdemo</w:t>
      </w:r>
    </w:hyperlink>
    <w:r>
      <w:br/>
      <w:t>JMU Department of Chemistry and Biochemistry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71" w:rsidRDefault="00FB6B71" w:rsidP="002D557A">
      <w:pPr>
        <w:spacing w:after="0" w:line="240" w:lineRule="auto"/>
      </w:pPr>
      <w:r>
        <w:separator/>
      </w:r>
    </w:p>
  </w:footnote>
  <w:footnote w:type="continuationSeparator" w:id="0">
    <w:p w:rsidR="00FB6B71" w:rsidRDefault="00FB6B71" w:rsidP="002D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71" w:rsidRDefault="00FB6B71">
    <w:pPr>
      <w:pStyle w:val="Header"/>
    </w:pPr>
    <w:r w:rsidRPr="003D7E2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5409916</wp:posOffset>
          </wp:positionH>
          <wp:positionV relativeFrom="margin">
            <wp:posOffset>-655093</wp:posOffset>
          </wp:positionV>
          <wp:extent cx="1086418" cy="600502"/>
          <wp:effectExtent l="19050" t="0" r="0" b="0"/>
          <wp:wrapSquare wrapText="bothSides"/>
          <wp:docPr id="1" name="Picture 4" descr="S:\Caran Group\Casey Rogers\Research Pics\JMU logo\print production\jmulogo_purple_p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Caran Group\Casey Rogers\Research Pics\JMU logo\print production\jmulogo_purple_pc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A6F"/>
    <w:rsid w:val="000017B1"/>
    <w:rsid w:val="000A3C9B"/>
    <w:rsid w:val="001C4CA0"/>
    <w:rsid w:val="0020638D"/>
    <w:rsid w:val="002D557A"/>
    <w:rsid w:val="002F25E8"/>
    <w:rsid w:val="002F77EF"/>
    <w:rsid w:val="00335A6F"/>
    <w:rsid w:val="003458C2"/>
    <w:rsid w:val="003B0C81"/>
    <w:rsid w:val="003D7E2B"/>
    <w:rsid w:val="003E459B"/>
    <w:rsid w:val="00497AE1"/>
    <w:rsid w:val="004A1FA4"/>
    <w:rsid w:val="00587649"/>
    <w:rsid w:val="005A46EF"/>
    <w:rsid w:val="005D0B32"/>
    <w:rsid w:val="0065639E"/>
    <w:rsid w:val="00694468"/>
    <w:rsid w:val="00720A15"/>
    <w:rsid w:val="007C415C"/>
    <w:rsid w:val="008675ED"/>
    <w:rsid w:val="00870FC0"/>
    <w:rsid w:val="00950F89"/>
    <w:rsid w:val="009C31F5"/>
    <w:rsid w:val="00A97859"/>
    <w:rsid w:val="00BF773C"/>
    <w:rsid w:val="00DB5536"/>
    <w:rsid w:val="00EB766C"/>
    <w:rsid w:val="00EF1720"/>
    <w:rsid w:val="00F44693"/>
    <w:rsid w:val="00FB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5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57A"/>
  </w:style>
  <w:style w:type="paragraph" w:styleId="Footer">
    <w:name w:val="footer"/>
    <w:basedOn w:val="Normal"/>
    <w:link w:val="FooterChar"/>
    <w:uiPriority w:val="99"/>
    <w:semiHidden/>
    <w:unhideWhenUsed/>
    <w:rsid w:val="002D5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57A"/>
  </w:style>
  <w:style w:type="paragraph" w:styleId="BalloonText">
    <w:name w:val="Balloon Text"/>
    <w:basedOn w:val="Normal"/>
    <w:link w:val="BalloonTextChar"/>
    <w:uiPriority w:val="99"/>
    <w:semiHidden/>
    <w:unhideWhenUsed/>
    <w:rsid w:val="002D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57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B6B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ites.jmu.edu/chemdem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</dc:creator>
  <cp:lastModifiedBy>Chemistry Students</cp:lastModifiedBy>
  <cp:revision>4</cp:revision>
  <dcterms:created xsi:type="dcterms:W3CDTF">2013-06-17T17:19:00Z</dcterms:created>
  <dcterms:modified xsi:type="dcterms:W3CDTF">2013-06-18T13:26:00Z</dcterms:modified>
</cp:coreProperties>
</file>