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F" w:rsidRDefault="006169BF" w:rsidP="006169BF">
      <w:pPr>
        <w:jc w:val="center"/>
        <w:rPr>
          <w:sz w:val="32"/>
        </w:rPr>
      </w:pPr>
      <w:r>
        <w:rPr>
          <w:b/>
          <w:noProof/>
          <w:sz w:val="32"/>
        </w:rPr>
        <w:t>Lemon Fizz</w:t>
      </w:r>
    </w:p>
    <w:p w:rsidR="006169BF" w:rsidRDefault="006169BF" w:rsidP="006169BF">
      <w:r>
        <w:rPr>
          <w:b/>
        </w:rPr>
        <w:t>DESCRIPTION:</w:t>
      </w:r>
      <w:r>
        <w:t xml:space="preserve"> </w:t>
      </w:r>
      <w:r>
        <w:br/>
        <w:t>When basic baking soda (NaHCO</w:t>
      </w:r>
      <w:r>
        <w:rPr>
          <w:vertAlign w:val="subscript"/>
        </w:rPr>
        <w:t>3</w:t>
      </w:r>
      <w:r>
        <w:t>) is combined with acidic lemon juice (mainly citric acid, H</w:t>
      </w:r>
      <w:r>
        <w:rPr>
          <w:vertAlign w:val="subscript"/>
        </w:rPr>
        <w:t>3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7</w:t>
      </w:r>
      <w:r>
        <w:t>) an acid base reaction occurs. The reaction releases CO</w:t>
      </w:r>
      <w:r>
        <w:rPr>
          <w:vertAlign w:val="subscript"/>
        </w:rPr>
        <w:t>2</w:t>
      </w:r>
      <w:r>
        <w:t xml:space="preserve"> which can be captured using dish soap to form bubbles. </w:t>
      </w:r>
    </w:p>
    <w:p w:rsidR="006169BF" w:rsidRDefault="006169BF" w:rsidP="006169BF">
      <w:r>
        <w:tab/>
      </w:r>
      <w:r>
        <w:rPr>
          <w:rFonts w:eastAsia="Times New Roman"/>
          <w:color w:val="333333"/>
        </w:rPr>
        <w:t>H</w:t>
      </w:r>
      <w:r>
        <w:rPr>
          <w:rFonts w:eastAsia="Times New Roman"/>
          <w:color w:val="333333"/>
          <w:vertAlign w:val="subscript"/>
        </w:rPr>
        <w:t>3</w:t>
      </w:r>
      <w:r>
        <w:rPr>
          <w:rFonts w:eastAsia="Times New Roman"/>
          <w:color w:val="333333"/>
        </w:rPr>
        <w:t>C</w:t>
      </w:r>
      <w:r>
        <w:rPr>
          <w:rFonts w:eastAsia="Times New Roman"/>
          <w:color w:val="333333"/>
          <w:vertAlign w:val="subscript"/>
        </w:rPr>
        <w:t>6</w:t>
      </w:r>
      <w:r>
        <w:rPr>
          <w:rFonts w:eastAsia="Times New Roman"/>
          <w:color w:val="333333"/>
        </w:rPr>
        <w:t>H</w:t>
      </w:r>
      <w:r>
        <w:rPr>
          <w:rFonts w:eastAsia="Times New Roman"/>
          <w:color w:val="333333"/>
          <w:vertAlign w:val="subscript"/>
        </w:rPr>
        <w:t>5</w:t>
      </w:r>
      <w:r>
        <w:rPr>
          <w:rFonts w:eastAsia="Times New Roman"/>
          <w:color w:val="333333"/>
        </w:rPr>
        <w:t>O</w:t>
      </w:r>
      <w:r>
        <w:rPr>
          <w:rFonts w:eastAsia="Times New Roman"/>
          <w:color w:val="333333"/>
          <w:vertAlign w:val="subscript"/>
        </w:rPr>
        <w:t xml:space="preserve">7 </w:t>
      </w:r>
      <w:r w:rsidRPr="00B77831">
        <w:rPr>
          <w:rFonts w:eastAsia="Times New Roman"/>
          <w:color w:val="333333"/>
          <w:vertAlign w:val="subscript"/>
        </w:rPr>
        <w:t>(aq)</w:t>
      </w:r>
      <w:r>
        <w:rPr>
          <w:rFonts w:eastAsia="Times New Roman"/>
          <w:color w:val="333333"/>
        </w:rPr>
        <w:t xml:space="preserve"> + 3 NaHCO</w:t>
      </w:r>
      <w:r>
        <w:rPr>
          <w:rFonts w:eastAsia="Times New Roman"/>
          <w:color w:val="333333"/>
          <w:vertAlign w:val="subscript"/>
        </w:rPr>
        <w:t xml:space="preserve">3 </w:t>
      </w:r>
      <w:r w:rsidRPr="00B77831">
        <w:rPr>
          <w:rFonts w:eastAsia="Times New Roman"/>
          <w:color w:val="333333"/>
          <w:vertAlign w:val="subscript"/>
        </w:rPr>
        <w:t>(s)</w:t>
      </w:r>
      <w:r>
        <w:rPr>
          <w:rFonts w:eastAsia="Times New Roman"/>
          <w:color w:val="333333"/>
        </w:rPr>
        <w:t xml:space="preserve"> → 3 CO</w:t>
      </w:r>
      <w:r>
        <w:rPr>
          <w:rFonts w:eastAsia="Times New Roman"/>
          <w:color w:val="333333"/>
          <w:vertAlign w:val="subscript"/>
        </w:rPr>
        <w:t xml:space="preserve">2 </w:t>
      </w:r>
      <w:r w:rsidRPr="00B77831">
        <w:rPr>
          <w:rFonts w:eastAsia="Times New Roman"/>
          <w:color w:val="333333"/>
          <w:vertAlign w:val="subscript"/>
        </w:rPr>
        <w:t>(g)</w:t>
      </w:r>
      <w:r>
        <w:rPr>
          <w:rFonts w:eastAsia="Times New Roman"/>
          <w:color w:val="333333"/>
        </w:rPr>
        <w:t xml:space="preserve"> + 3 H</w:t>
      </w:r>
      <w:r>
        <w:rPr>
          <w:rFonts w:eastAsia="Times New Roman"/>
          <w:color w:val="333333"/>
          <w:vertAlign w:val="subscript"/>
        </w:rPr>
        <w:t>2</w:t>
      </w:r>
      <w:r>
        <w:rPr>
          <w:rFonts w:eastAsia="Times New Roman"/>
          <w:color w:val="333333"/>
        </w:rPr>
        <w:t xml:space="preserve">O </w:t>
      </w:r>
      <w:r w:rsidRPr="00B77831">
        <w:rPr>
          <w:rFonts w:eastAsia="Times New Roman"/>
          <w:color w:val="333333"/>
          <w:vertAlign w:val="subscript"/>
        </w:rPr>
        <w:t>(l)</w:t>
      </w:r>
      <w:r>
        <w:rPr>
          <w:rFonts w:eastAsia="Times New Roman"/>
          <w:color w:val="333333"/>
        </w:rPr>
        <w:t xml:space="preserve"> + Na</w:t>
      </w:r>
      <w:r>
        <w:rPr>
          <w:rFonts w:eastAsia="Times New Roman"/>
          <w:color w:val="333333"/>
          <w:vertAlign w:val="subscript"/>
        </w:rPr>
        <w:t>3</w:t>
      </w:r>
      <w:r>
        <w:rPr>
          <w:rFonts w:eastAsia="Times New Roman"/>
          <w:color w:val="333333"/>
        </w:rPr>
        <w:t>C</w:t>
      </w:r>
      <w:r>
        <w:rPr>
          <w:rFonts w:eastAsia="Times New Roman"/>
          <w:color w:val="333333"/>
          <w:vertAlign w:val="subscript"/>
        </w:rPr>
        <w:t>6</w:t>
      </w:r>
      <w:r>
        <w:rPr>
          <w:rFonts w:eastAsia="Times New Roman"/>
          <w:color w:val="333333"/>
        </w:rPr>
        <w:t>H</w:t>
      </w:r>
      <w:r>
        <w:rPr>
          <w:rFonts w:eastAsia="Times New Roman"/>
          <w:color w:val="333333"/>
          <w:vertAlign w:val="subscript"/>
        </w:rPr>
        <w:t>5</w:t>
      </w:r>
      <w:r>
        <w:rPr>
          <w:rFonts w:eastAsia="Times New Roman"/>
          <w:color w:val="333333"/>
        </w:rPr>
        <w:t>O</w:t>
      </w:r>
      <w:r>
        <w:rPr>
          <w:rFonts w:eastAsia="Times New Roman"/>
          <w:color w:val="333333"/>
          <w:vertAlign w:val="subscript"/>
        </w:rPr>
        <w:t xml:space="preserve">7 </w:t>
      </w:r>
      <w:r w:rsidRPr="00B77831">
        <w:rPr>
          <w:rFonts w:eastAsia="Times New Roman"/>
          <w:color w:val="333333"/>
          <w:vertAlign w:val="subscript"/>
        </w:rPr>
        <w:t>(aq)</w:t>
      </w:r>
    </w:p>
    <w:p w:rsidR="006169BF" w:rsidRDefault="006169BF" w:rsidP="006169BF">
      <w:r>
        <w:rPr>
          <w:b/>
        </w:rPr>
        <w:t xml:space="preserve">TOPICS COVERED: </w:t>
      </w:r>
      <w:r>
        <w:rPr>
          <w:b/>
        </w:rPr>
        <w:br/>
      </w:r>
      <w:r>
        <w:t>- acids and bases</w:t>
      </w:r>
      <w:r>
        <w:br/>
        <w:t>- evolution of a gas</w:t>
      </w:r>
      <w:r>
        <w:br/>
        <w:t xml:space="preserve">- chemical change </w:t>
      </w:r>
      <w:r w:rsidR="007D626D">
        <w:br/>
        <w:t>- organic reactions</w:t>
      </w:r>
    </w:p>
    <w:p w:rsidR="006169BF" w:rsidRDefault="006169BF" w:rsidP="006169BF">
      <w:r>
        <w:rPr>
          <w:b/>
        </w:rPr>
        <w:t>MATERIALS NEEDED:</w:t>
      </w:r>
      <w:r>
        <w:rPr>
          <w:b/>
        </w:rPr>
        <w:br/>
      </w:r>
      <w:r>
        <w:t>- baking soda (NaHCO</w:t>
      </w:r>
      <w:r>
        <w:rPr>
          <w:vertAlign w:val="subscript"/>
        </w:rPr>
        <w:t>3</w:t>
      </w:r>
      <w:r>
        <w:t>)</w:t>
      </w:r>
      <w:r>
        <w:br/>
        <w:t>- lemon juice</w:t>
      </w:r>
      <w:r>
        <w:br/>
        <w:t>- dish soap</w:t>
      </w:r>
      <w:r>
        <w:br/>
        <w:t>- 250 mL beaker</w:t>
      </w:r>
      <w:r>
        <w:br/>
        <w:t>- 100mL graduated cylinder</w:t>
      </w:r>
      <w:r>
        <w:br/>
        <w:t>- food coloring</w:t>
      </w:r>
    </w:p>
    <w:p w:rsidR="006169BF" w:rsidRDefault="006169BF" w:rsidP="006169BF">
      <w:r>
        <w:rPr>
          <w:b/>
        </w:rPr>
        <w:t>PROCEDURE:</w:t>
      </w:r>
      <w:r>
        <w:rPr>
          <w:b/>
        </w:rPr>
        <w:br/>
      </w:r>
      <w:r>
        <w:t xml:space="preserve">1. Put about 5.0 g of baking soda into the bottom of the 100mL graduated cylinder. </w:t>
      </w:r>
      <w:r>
        <w:br/>
        <w:t xml:space="preserve">2. Add about 5.0mL of DI water (regular works too) to dissolve the baking soda. </w:t>
      </w:r>
      <w:r>
        <w:br/>
        <w:t>3. Add a squirt of dish soap and some food coloring and mix gently.</w:t>
      </w:r>
      <w:r>
        <w:br/>
        <w:t xml:space="preserve">4. Squeeze the juice of ¾ of a lemon into a beaker. </w:t>
      </w:r>
      <w:r>
        <w:br/>
        <w:t xml:space="preserve">5. Pour the lemon juice into the graduated cylinder and watch the bubbles form. </w:t>
      </w:r>
    </w:p>
    <w:p w:rsidR="006169BF" w:rsidRDefault="006169BF" w:rsidP="006169BF">
      <w:r>
        <w:rPr>
          <w:b/>
        </w:rPr>
        <w:t xml:space="preserve">ADDITIONAL COMMENTS: </w:t>
      </w:r>
      <w:r>
        <w:rPr>
          <w:b/>
        </w:rPr>
        <w:br/>
      </w:r>
      <w:r>
        <w:t xml:space="preserve">This is a safer alternative to Elephant’s Toothpaste, and because it uses household chemicals instead of a strong oxidizer. Also, it is more relatable to students this way, but it doesn’t cover the same topics that Elephant’s Toothpaste does.  </w:t>
      </w:r>
    </w:p>
    <w:p w:rsidR="006169BF" w:rsidRDefault="006169BF" w:rsidP="006169BF">
      <w:r>
        <w:rPr>
          <w:b/>
        </w:rPr>
        <w:t>SAFETY:</w:t>
      </w:r>
      <w:r>
        <w:t xml:space="preserve"> </w:t>
      </w:r>
      <w:r>
        <w:br/>
        <w:t xml:space="preserve">Safety goggles should be worn at all times. Be careful squeezing the lemon if your hands have cuts on them; the citric acid will make it burn. The mixture is not edible, but it can still be used to wash dishes. </w:t>
      </w:r>
    </w:p>
    <w:p w:rsidR="00335A6F" w:rsidRPr="006169BF" w:rsidRDefault="006169BF" w:rsidP="006169BF">
      <w:r>
        <w:rPr>
          <w:b/>
        </w:rPr>
        <w:lastRenderedPageBreak/>
        <w:t>REFERENCES:</w:t>
      </w:r>
      <w:r>
        <w:rPr>
          <w:b/>
        </w:rPr>
        <w:br/>
      </w:r>
      <w:r w:rsidR="0080772A" w:rsidRPr="00A416AE">
        <w:t xml:space="preserve">Shakhashiri, B.Z. </w:t>
      </w:r>
      <w:r w:rsidR="0080772A">
        <w:rPr>
          <w:i/>
        </w:rPr>
        <w:t>Chemical Demonstrations;</w:t>
      </w:r>
      <w:r w:rsidR="0080772A">
        <w:t xml:space="preserve">  University of Wisconsin Press: Madison, 1989; Vol. 3, pp 96.</w:t>
      </w:r>
    </w:p>
    <w:sectPr w:rsidR="00335A6F" w:rsidRPr="006169BF" w:rsidSect="00EF17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7A" w:rsidRDefault="002D557A" w:rsidP="002D557A">
      <w:pPr>
        <w:spacing w:after="0" w:line="240" w:lineRule="auto"/>
      </w:pPr>
      <w:r>
        <w:separator/>
      </w:r>
    </w:p>
  </w:endnote>
  <w:end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A" w:rsidRDefault="003D7E2B" w:rsidP="005D0B32">
    <w:pPr>
      <w:pStyle w:val="Footer"/>
      <w:ind w:left="3600"/>
    </w:pPr>
    <w:r w:rsidRPr="003D7E2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-106680</wp:posOffset>
          </wp:positionV>
          <wp:extent cx="2197100" cy="477520"/>
          <wp:effectExtent l="0" t="0" r="0" b="0"/>
          <wp:wrapThrough wrapText="bothSides">
            <wp:wrapPolygon edited="0">
              <wp:start x="8615" y="2585"/>
              <wp:lineTo x="187" y="4309"/>
              <wp:lineTo x="0" y="16372"/>
              <wp:lineTo x="749" y="18957"/>
              <wp:lineTo x="11986" y="18957"/>
              <wp:lineTo x="19852" y="18957"/>
              <wp:lineTo x="21538" y="18096"/>
              <wp:lineTo x="21538" y="9479"/>
              <wp:lineTo x="20414" y="7755"/>
              <wp:lineTo x="10862" y="2585"/>
              <wp:lineTo x="8615" y="2585"/>
            </wp:wrapPolygon>
          </wp:wrapThrough>
          <wp:docPr id="2" name="Picture 5" descr="S:\Caran Group\Casey Rogers\Research Pics\website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aran Group\Casey Rogers\Research Pics\website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05"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B32">
      <w:tab/>
    </w:r>
    <w:hyperlink r:id="rId2" w:history="1">
      <w:r w:rsidR="002D557A" w:rsidRPr="00B6556D">
        <w:rPr>
          <w:rStyle w:val="Hyperlink"/>
        </w:rPr>
        <w:t>http://sites.jmu.edu/chemdemo</w:t>
      </w:r>
    </w:hyperlink>
    <w:r w:rsidR="002D557A">
      <w:br/>
    </w:r>
    <w:r w:rsidR="005D0B32">
      <w:t>JMU</w:t>
    </w:r>
    <w:r w:rsidR="002D557A">
      <w:t xml:space="preserve"> Department of Chemistry and Biochemistry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7A" w:rsidRDefault="002D557A" w:rsidP="002D557A">
      <w:pPr>
        <w:spacing w:after="0" w:line="240" w:lineRule="auto"/>
      </w:pPr>
      <w:r>
        <w:separator/>
      </w:r>
    </w:p>
  </w:footnote>
  <w:footnote w:type="continuationSeparator" w:id="0">
    <w:p w:rsidR="002D557A" w:rsidRDefault="002D557A" w:rsidP="002D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2B" w:rsidRDefault="003D7E2B">
    <w:pPr>
      <w:pStyle w:val="Header"/>
    </w:pPr>
    <w:r w:rsidRPr="003D7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5409916</wp:posOffset>
          </wp:positionH>
          <wp:positionV relativeFrom="margin">
            <wp:posOffset>-655093</wp:posOffset>
          </wp:positionV>
          <wp:extent cx="1086418" cy="600502"/>
          <wp:effectExtent l="19050" t="0" r="0" b="0"/>
          <wp:wrapSquare wrapText="bothSides"/>
          <wp:docPr id="1" name="Picture 4" descr="S:\Caran Group\Casey Rogers\Research Pics\JMU logo\print production\jmulogo_purple_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aran Group\Casey Rogers\Research Pics\JMU logo\print production\jmulogo_purple_pc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35A6F"/>
    <w:rsid w:val="0003397D"/>
    <w:rsid w:val="000A3C9B"/>
    <w:rsid w:val="00153B5C"/>
    <w:rsid w:val="001C4CA0"/>
    <w:rsid w:val="00234BC6"/>
    <w:rsid w:val="002B304C"/>
    <w:rsid w:val="002B3741"/>
    <w:rsid w:val="002D557A"/>
    <w:rsid w:val="002F25E8"/>
    <w:rsid w:val="002F77EF"/>
    <w:rsid w:val="003236B2"/>
    <w:rsid w:val="003247A1"/>
    <w:rsid w:val="00326E60"/>
    <w:rsid w:val="00335A6F"/>
    <w:rsid w:val="003B0C81"/>
    <w:rsid w:val="003B490B"/>
    <w:rsid w:val="003D7E2B"/>
    <w:rsid w:val="003E459B"/>
    <w:rsid w:val="00493591"/>
    <w:rsid w:val="00497AE1"/>
    <w:rsid w:val="004A1FA4"/>
    <w:rsid w:val="00506816"/>
    <w:rsid w:val="00530CFB"/>
    <w:rsid w:val="00587649"/>
    <w:rsid w:val="005A46EF"/>
    <w:rsid w:val="005D0B32"/>
    <w:rsid w:val="006169BF"/>
    <w:rsid w:val="00617017"/>
    <w:rsid w:val="0065639E"/>
    <w:rsid w:val="00657C82"/>
    <w:rsid w:val="00666A6E"/>
    <w:rsid w:val="00694468"/>
    <w:rsid w:val="0078226A"/>
    <w:rsid w:val="007C415C"/>
    <w:rsid w:val="007D626D"/>
    <w:rsid w:val="0080772A"/>
    <w:rsid w:val="00941C84"/>
    <w:rsid w:val="00950F89"/>
    <w:rsid w:val="009B3F88"/>
    <w:rsid w:val="009C31F5"/>
    <w:rsid w:val="009C5399"/>
    <w:rsid w:val="00B50C7C"/>
    <w:rsid w:val="00B71CBD"/>
    <w:rsid w:val="00B90660"/>
    <w:rsid w:val="00BF773C"/>
    <w:rsid w:val="00C42F18"/>
    <w:rsid w:val="00D161D7"/>
    <w:rsid w:val="00E30427"/>
    <w:rsid w:val="00EB766C"/>
    <w:rsid w:val="00EF1720"/>
    <w:rsid w:val="00EF6187"/>
    <w:rsid w:val="00F4479E"/>
    <w:rsid w:val="00F763B5"/>
    <w:rsid w:val="00FD521D"/>
    <w:rsid w:val="00FE5468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7A"/>
  </w:style>
  <w:style w:type="paragraph" w:styleId="Footer">
    <w:name w:val="footer"/>
    <w:basedOn w:val="Normal"/>
    <w:link w:val="FooterChar"/>
    <w:uiPriority w:val="99"/>
    <w:semiHidden/>
    <w:unhideWhenUsed/>
    <w:rsid w:val="002D5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7A"/>
  </w:style>
  <w:style w:type="paragraph" w:styleId="BalloonText">
    <w:name w:val="Balloon Text"/>
    <w:basedOn w:val="Normal"/>
    <w:link w:val="BalloonTextChar"/>
    <w:uiPriority w:val="99"/>
    <w:semiHidden/>
    <w:unhideWhenUsed/>
    <w:rsid w:val="002D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tes.jmu.edu/chemdem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</dc:creator>
  <cp:lastModifiedBy>chemstud</cp:lastModifiedBy>
  <cp:revision>4</cp:revision>
  <dcterms:created xsi:type="dcterms:W3CDTF">2012-01-14T18:41:00Z</dcterms:created>
  <dcterms:modified xsi:type="dcterms:W3CDTF">2012-06-18T16:27:00Z</dcterms:modified>
</cp:coreProperties>
</file>